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hd w:fill="ffffff" w:val="clear"/>
        <w:spacing w:after="240" w:before="480" w:line="3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bookmarkStart w:colFirst="0" w:colLast="0" w:name="_nv7ynfz7kq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Дополнительное ТЗ: Интеграция с «Честным знаком» (ЧЗ)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hd w:fill="ffffff" w:val="clear"/>
        <w:spacing w:after="240" w:before="480" w:line="349.09090909090907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bookmarkStart w:colFirst="0" w:colLast="0" w:name="_2sh4e39gts5q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1. Введение и назначение документа</w:t>
      </w:r>
    </w:p>
    <w:p w:rsidR="00000000" w:rsidDel="00000000" w:rsidP="00000000" w:rsidRDefault="00000000" w:rsidRPr="00000000" w14:paraId="00000003">
      <w:pPr>
        <w:shd w:fill="ffffff" w:val="clear"/>
        <w:spacing w:after="240" w:before="240" w:lineRule="auto"/>
        <w:jc w:val="both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Д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окумент является дополнением к основному ТЗ “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Интеграция с клиентами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” и регламентирует процесс информационного обмена между компанией и ее клиентами для обработки товаров, подлежащих маркировке в государственной системе “Честный знак”.</w:t>
      </w:r>
    </w:p>
    <w:p w:rsidR="00000000" w:rsidDel="00000000" w:rsidP="00000000" w:rsidRDefault="00000000" w:rsidRPr="00000000" w14:paraId="00000004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Документ описывает: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hd w:fill="ffffff" w:val="clear"/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Терминологию, специфичную для “Честного знака”.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Общий бизнес-процесс работы с маркированным товаром на складе.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Формат данных для обмена марками 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color w:val="0f1115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Результаты обработки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color w:val="0f1115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Правила формирования кодов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color w:val="0f1115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Описание обязанностей клиента перед ProFresh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color w:val="0f1115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Последовательность действий клиента для начала работы с ProFresh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hd w:fill="ffffff" w:val="clear"/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color w:val="0f1115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Ответы на частые вопросы</w:t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shd w:fill="ffffff" w:val="clear"/>
        <w:spacing w:after="240" w:before="480" w:line="349.09090909090907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bookmarkStart w:colFirst="0" w:colLast="0" w:name="_v88wxidj2unn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2. Область применения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Данное ТЗ применяется исключительно в рамках услуги 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Логистика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 (полный цикл)“, где товар поступает на склад, проходит процедуру приемки, хранится и в дальнейшем отгружается. Для услуги 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Кросс-докинг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” работа с марками “Честного знака” в рамках данного ТЗ не производится.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shd w:fill="ffffff" w:val="clear"/>
        <w:spacing w:after="240" w:before="480" w:line="349.09090909090907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bookmarkStart w:colFirst="0" w:colLast="0" w:name="_mv7ij1ypekko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3. Терминология</w:t>
      </w:r>
    </w:p>
    <w:p w:rsidR="00000000" w:rsidDel="00000000" w:rsidP="00000000" w:rsidRDefault="00000000" w:rsidRPr="00000000" w14:paraId="00000010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Для однозначного понимания требований в документе используются следующие термины:</w:t>
      </w:r>
    </w:p>
    <w:tbl>
      <w:tblPr>
        <w:tblStyle w:val="Table1"/>
        <w:tblW w:w="9637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18.5"/>
        <w:gridCol w:w="4818.5"/>
        <w:tblGridChange w:id="0">
          <w:tblGrid>
            <w:gridCol w:w="4818.5"/>
            <w:gridCol w:w="4818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Термин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Определение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Честный знак (ЧЗ)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Государственная система маркировки товаров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КИЗ (CIS)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Контрольный идентификационный знак. Уникальный код, наносимый на каждую единицу товара (например, на каждую пачку молока или бутылку воды).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КИГУ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Код идентификации групповой упаковки. Код для короба, в который объединены несколько единиц товара с разными КИЗ.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КИТУ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Код идентификации транспортной упаковки. Код для паллеты, на которой объединены несколько коробов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КИГУ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).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Иерархия/Агрегация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Принцип вложенности упаковок: Паллета (КИТУ) - Короб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КИГУ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) - Товарная единица (КИЗ).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Доверительная приемка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Процесс приемки товара на складе, при котором проверяется соответствие физической иерархии упаковок данным, переданным клиентом.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УПД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Универсальный передаточный документ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ЭДО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Электронный документооборот</w:t>
            </w:r>
          </w:p>
        </w:tc>
      </w:tr>
    </w:tbl>
    <w:p w:rsidR="00000000" w:rsidDel="00000000" w:rsidP="00000000" w:rsidRDefault="00000000" w:rsidRPr="00000000" w14:paraId="00000024">
      <w:pPr>
        <w:pStyle w:val="Heading2"/>
        <w:keepNext w:val="0"/>
        <w:keepLines w:val="0"/>
        <w:shd w:fill="ffffff" w:val="clear"/>
        <w:spacing w:after="240" w:before="480" w:line="349.09090909090907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bookmarkStart w:colFirst="0" w:colLast="0" w:name="_769eyjevn4hi" w:id="4"/>
      <w:bookmarkEnd w:id="4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2"/>
        <w:keepNext w:val="0"/>
        <w:keepLines w:val="0"/>
        <w:shd w:fill="ffffff" w:val="clear"/>
        <w:spacing w:after="240" w:before="480" w:line="349.09090909090907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bookmarkStart w:colFirst="0" w:colLast="0" w:name="_sa193wuj8og9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4. Бизнес-процесс: Приемка маркированного товара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/>
        <w:drawing>
          <wp:inline distB="114300" distT="114300" distL="114300" distR="114300">
            <wp:extent cx="3162300" cy="592455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5924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Общий процесс работы с марками на складе состоит из трех этапов:</w:t>
      </w:r>
    </w:p>
    <w:p w:rsidR="00000000" w:rsidDel="00000000" w:rsidP="00000000" w:rsidRDefault="00000000" w:rsidRPr="00000000" w14:paraId="00000028">
      <w:pPr>
        <w:pStyle w:val="Heading3"/>
        <w:keepNext w:val="0"/>
        <w:keepLines w:val="0"/>
        <w:shd w:fill="ffffff" w:val="clear"/>
        <w:spacing w:after="240" w:before="480" w:line="360" w:lineRule="auto"/>
        <w:rPr>
          <w:rFonts w:ascii="Times New Roman" w:cs="Times New Roman" w:eastAsia="Times New Roman" w:hAnsi="Times New Roman"/>
          <w:b w:val="1"/>
          <w:bCs w:val="1"/>
          <w:color w:val="0f1115"/>
        </w:rPr>
      </w:pPr>
      <w:bookmarkStart w:colFirst="0" w:colLast="0" w:name="_aq3jkmjl8y7a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rtl w:val="0"/>
        </w:rPr>
        <w:t xml:space="preserve">4.1. Загрузка данных от клиента</w:t>
      </w:r>
    </w:p>
    <w:p w:rsidR="00000000" w:rsidDel="00000000" w:rsidP="00000000" w:rsidRDefault="00000000" w:rsidRPr="00000000" w14:paraId="00000029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Клиент передает в нашу систему данные о марках ДО начала физической приемки товара. Данные могут быть переданы в одном из поддерживаемых форматов (см. Раздел 5).</w:t>
      </w:r>
    </w:p>
    <w:p w:rsidR="00000000" w:rsidDel="00000000" w:rsidP="00000000" w:rsidRDefault="00000000" w:rsidRPr="00000000" w14:paraId="0000002A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3"/>
        <w:keepNext w:val="0"/>
        <w:keepLines w:val="0"/>
        <w:shd w:fill="ffffff" w:val="clear"/>
        <w:spacing w:after="240" w:before="480" w:line="360" w:lineRule="auto"/>
        <w:rPr>
          <w:rFonts w:ascii="Times New Roman" w:cs="Times New Roman" w:eastAsia="Times New Roman" w:hAnsi="Times New Roman"/>
          <w:b w:val="1"/>
          <w:bCs w:val="1"/>
          <w:color w:val="0f1115"/>
        </w:rPr>
      </w:pPr>
      <w:bookmarkStart w:colFirst="0" w:colLast="0" w:name="_i24tli53jvhu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3"/>
        <w:keepNext w:val="0"/>
        <w:keepLines w:val="0"/>
        <w:shd w:fill="ffffff" w:val="clear"/>
        <w:spacing w:after="240" w:before="480" w:line="360" w:lineRule="auto"/>
        <w:rPr>
          <w:rFonts w:ascii="Times New Roman" w:cs="Times New Roman" w:eastAsia="Times New Roman" w:hAnsi="Times New Roman"/>
          <w:b w:val="1"/>
          <w:bCs w:val="1"/>
          <w:color w:val="0f1115"/>
        </w:rPr>
      </w:pPr>
      <w:bookmarkStart w:colFirst="0" w:colLast="0" w:name="_fdrhbh2u32be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rtl w:val="0"/>
        </w:rPr>
        <w:t xml:space="preserve">4.2. Приемка товара на складе</w:t>
      </w:r>
    </w:p>
    <w:p w:rsidR="00000000" w:rsidDel="00000000" w:rsidP="00000000" w:rsidRDefault="00000000" w:rsidRPr="00000000" w14:paraId="0000002D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Сотрудник склада (кладовщик) выполняет сканирование марок. Логика приемки зависит от того, передал ли клиент агрегированные данные (иерархию) или только плоский список КИЗ.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hd w:fill="ffffff" w:val="clear"/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Сканирование паллеты: Кладовщик сканирует 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КИГУ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 на паллете.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hd w:fill="ffffff" w:val="clear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Проверка вложенности (при наличии агрегации):</w:t>
      </w:r>
    </w:p>
    <w:p w:rsidR="00000000" w:rsidDel="00000000" w:rsidP="00000000" w:rsidRDefault="00000000" w:rsidRPr="00000000" w14:paraId="00000030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После сканирования паллета система запрашивает сканирование штрихкода двух товаров (КИЗ)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hd w:fill="ffffff" w:val="clear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Валидация: Система проверяет соответствие отсканированной иерархии данным, загруженным от клиента.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hd w:fill="ffffff" w:val="clear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Результат:</w:t>
      </w:r>
    </w:p>
    <w:p w:rsidR="00000000" w:rsidDel="00000000" w:rsidP="00000000" w:rsidRDefault="00000000" w:rsidRPr="00000000" w14:paraId="00000033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Успех: Если иерархия совпадает, вся паллета принимается.</w:t>
      </w:r>
    </w:p>
    <w:p w:rsidR="00000000" w:rsidDel="00000000" w:rsidP="00000000" w:rsidRDefault="00000000" w:rsidRPr="00000000" w14:paraId="00000034">
      <w:pPr>
        <w:numPr>
          <w:ilvl w:val="1"/>
          <w:numId w:val="1"/>
        </w:numPr>
        <w:spacing w:after="24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Ошибка: Если на любом этапе обнаружено несоответствие (например, КИЗ не из этой паллеты), вся паллета помечается как “Не ожидалось” и блокируется для дальнейшей приемки до выяснения причин.</w:t>
      </w:r>
    </w:p>
    <w:p w:rsidR="00000000" w:rsidDel="00000000" w:rsidP="00000000" w:rsidRDefault="00000000" w:rsidRPr="00000000" w14:paraId="00000035">
      <w:pPr>
        <w:pStyle w:val="Heading3"/>
        <w:keepNext w:val="0"/>
        <w:keepLines w:val="0"/>
        <w:shd w:fill="ffffff" w:val="clear"/>
        <w:spacing w:after="240" w:before="480" w:line="360" w:lineRule="auto"/>
        <w:rPr>
          <w:rFonts w:ascii="Times New Roman" w:cs="Times New Roman" w:eastAsia="Times New Roman" w:hAnsi="Times New Roman"/>
          <w:b w:val="1"/>
          <w:bCs w:val="1"/>
          <w:color w:val="0f1115"/>
        </w:rPr>
      </w:pPr>
      <w:bookmarkStart w:colFirst="0" w:colLast="0" w:name="_rnepfb7oofg3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rtl w:val="0"/>
        </w:rPr>
        <w:t xml:space="preserve">4.3. Выгрузка результатов и отчетность</w:t>
      </w:r>
    </w:p>
    <w:p w:rsidR="00000000" w:rsidDel="00000000" w:rsidP="00000000" w:rsidRDefault="00000000" w:rsidRPr="00000000" w14:paraId="00000036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По итогам приемки (а также в регламентные сроки) система формирует отчеты для клиента о статусах обработанных марок (см. Раздел 6).</w:t>
      </w:r>
    </w:p>
    <w:p w:rsidR="00000000" w:rsidDel="00000000" w:rsidP="00000000" w:rsidRDefault="00000000" w:rsidRPr="00000000" w14:paraId="00000037">
      <w:pPr>
        <w:pStyle w:val="Heading2"/>
        <w:keepNext w:val="0"/>
        <w:keepLines w:val="0"/>
        <w:shd w:fill="ffffff" w:val="clear"/>
        <w:spacing w:after="240" w:before="480" w:line="349.09090909090907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bookmarkStart w:colFirst="0" w:colLast="0" w:name="_1jyg54e6j2s3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5. Форматы и структура данных для обмена марками</w:t>
      </w:r>
    </w:p>
    <w:p w:rsidR="00000000" w:rsidDel="00000000" w:rsidP="00000000" w:rsidRDefault="00000000" w:rsidRPr="00000000" w14:paraId="00000038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Информация о марках передается в дополнение к стандартным полям заказа (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postshipment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), описанным в основном 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ТЗ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 “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Интеграция с клиентами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”.</w:t>
      </w:r>
    </w:p>
    <w:p w:rsidR="00000000" w:rsidDel="00000000" w:rsidP="00000000" w:rsidRDefault="00000000" w:rsidRPr="00000000" w14:paraId="00000039">
      <w:pPr>
        <w:pStyle w:val="Heading3"/>
        <w:keepNext w:val="0"/>
        <w:keepLines w:val="0"/>
        <w:shd w:fill="ffffff" w:val="clear"/>
        <w:spacing w:after="240" w:before="480" w:line="360" w:lineRule="auto"/>
        <w:rPr>
          <w:rFonts w:ascii="Times New Roman" w:cs="Times New Roman" w:eastAsia="Times New Roman" w:hAnsi="Times New Roman"/>
          <w:b w:val="1"/>
          <w:bCs w:val="1"/>
          <w:color w:val="0f1115"/>
        </w:rPr>
      </w:pPr>
      <w:bookmarkStart w:colFirst="0" w:colLast="0" w:name="_ijan8r5fm8ul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rtl w:val="0"/>
        </w:rPr>
        <w:t xml:space="preserve">5.1. Формат: API JSON</w:t>
      </w:r>
    </w:p>
    <w:p w:rsidR="00000000" w:rsidDel="00000000" w:rsidP="00000000" w:rsidRDefault="00000000" w:rsidRPr="00000000" w14:paraId="0000003A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Для передачи иерархической структуры марок (КИТУ/КИГУ/КИЗ) используется API JSON. В тело запроса (например, при создании заказа на поступление) в массив “Товары” добавляется поле “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МаркировкаЧестныйЗнак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” и массив “Марки”.</w:t>
      </w:r>
    </w:p>
    <w:p w:rsidR="00000000" w:rsidDel="00000000" w:rsidP="00000000" w:rsidRDefault="00000000" w:rsidRPr="00000000" w14:paraId="0000003B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Структура объекта “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МаркировкаЧестныйЗнак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” и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 массива “Марки”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3C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4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95"/>
        <w:gridCol w:w="1095"/>
        <w:gridCol w:w="1170"/>
        <w:gridCol w:w="1710"/>
        <w:gridCol w:w="3975"/>
        <w:tblGridChange w:id="0">
          <w:tblGrid>
            <w:gridCol w:w="1095"/>
            <w:gridCol w:w="1095"/>
            <w:gridCol w:w="1170"/>
            <w:gridCol w:w="1710"/>
            <w:gridCol w:w="3975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Поле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Тип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Обязательность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Описание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МаркировкаЧестныйЗнак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Булеан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Да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Признак прослеживаемости товара в системе честный знак</w:t>
            </w:r>
          </w:p>
        </w:tc>
      </w:tr>
      <w:tr>
        <w:trPr>
          <w:cantSplit w:val="0"/>
          <w:trHeight w:val="713.9453124999999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Марки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Марка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Строка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Да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Код маркировки (КИЗ, КИТУ или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КИГУ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) в формате системы “Честный знак”</w:t>
            </w:r>
          </w:p>
        </w:tc>
      </w:tr>
      <w:tr>
        <w:trPr>
          <w:cantSplit w:val="0"/>
          <w:trHeight w:val="713.9453124999999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Родитель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Строка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Да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Код короба/паллеты в системе честный знак производителя </w:t>
            </w:r>
          </w:p>
        </w:tc>
      </w:tr>
      <w:tr>
        <w:trPr>
          <w:cantSplit w:val="0"/>
          <w:trHeight w:val="713.9453124999999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ТипМарки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Строка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Да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Варианты типов марок, обрабатываемые системой: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1. unit (шт)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2. group (групповая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паллета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 или транспортная)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  <w:rtl w:val="0"/>
              </w:rPr>
              <w:t xml:space="preserve">3. box (коробка)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A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383a4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Пример JSON (фрагмент):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</w:rPr>
        <w:drawing>
          <wp:inline distB="114300" distT="114300" distL="114300" distR="114300">
            <wp:extent cx="5731200" cy="64008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400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Style w:val="Heading2"/>
        <w:keepNext w:val="0"/>
        <w:keepLines w:val="0"/>
        <w:shd w:fill="ffffff" w:val="clear"/>
        <w:spacing w:after="240" w:before="480" w:line="349.09090909090907" w:lineRule="auto"/>
        <w:rPr/>
      </w:pPr>
      <w:bookmarkStart w:colFirst="0" w:colLast="0" w:name="_wiomq7f0mvke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6. Результаты обработки и отчетность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По итогам обработки поступления с маркированным товаром клиент получает стандартный отчет “Выгрузка”, дополненный информацией по принятым маркам и маркам со статусом “Не ожидалось”.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2"/>
        <w:keepNext w:val="0"/>
        <w:keepLines w:val="0"/>
        <w:shd w:fill="ffffff" w:val="clear"/>
        <w:spacing w:after="240" w:before="480" w:line="349.09090909090907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bookmarkStart w:colFirst="0" w:colLast="0" w:name="_u6ln4dnvoj9b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7. Правила формирования кодов</w:t>
      </w:r>
    </w:p>
    <w:p w:rsidR="00000000" w:rsidDel="00000000" w:rsidP="00000000" w:rsidRDefault="00000000" w:rsidRPr="00000000" w14:paraId="0000005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Коды передаются без скобок и дополнительных символов</w:t>
      </w:r>
    </w:p>
    <w:p w:rsidR="00000000" w:rsidDel="00000000" w:rsidP="00000000" w:rsidRDefault="00000000" w:rsidRPr="00000000" w14:paraId="0000005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Формат должен точно соответствовать нанесенному на упаковку</w:t>
      </w:r>
    </w:p>
    <w:p w:rsidR="00000000" w:rsidDel="00000000" w:rsidP="00000000" w:rsidRDefault="00000000" w:rsidRPr="00000000" w14:paraId="0000006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Иерархия должна быть полной и непротиворечивой</w:t>
      </w:r>
    </w:p>
    <w:p w:rsidR="00000000" w:rsidDel="00000000" w:rsidP="00000000" w:rsidRDefault="00000000" w:rsidRPr="00000000" w14:paraId="0000006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8"/>
          <w:szCs w:val="28"/>
          <w:rtl w:val="0"/>
        </w:rPr>
        <w:t xml:space="preserve">Неправильно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6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"Марка": "(01)04602441021703(21)5+ShWo2ilCCel"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ff00"/>
          <w:sz w:val="28"/>
          <w:szCs w:val="28"/>
          <w:rtl w:val="0"/>
        </w:rPr>
        <w:t xml:space="preserve">Правильно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6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"Марка": «0104602441030903215!CAL+PqXguUn"</w:t>
      </w:r>
    </w:p>
    <w:p w:rsidR="00000000" w:rsidDel="00000000" w:rsidP="00000000" w:rsidRDefault="00000000" w:rsidRPr="00000000" w14:paraId="0000006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Style w:val="Heading2"/>
        <w:keepNext w:val="0"/>
        <w:keepLines w:val="0"/>
        <w:shd w:fill="ffffff" w:val="clear"/>
        <w:spacing w:after="240" w:before="480" w:line="349.09090909090907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bookmarkStart w:colFirst="0" w:colLast="0" w:name="_23n49vdgazes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8. Обязанности клиента перед ProFresh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Style w:val="Heading3"/>
        <w:keepNext w:val="0"/>
        <w:keepLines w:val="0"/>
        <w:shd w:fill="ffffff" w:val="clear"/>
        <w:spacing w:after="240" w:before="480" w:line="36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bookmarkStart w:colFirst="0" w:colLast="0" w:name="_itq1ypz1ikx0" w:id="15"/>
      <w:bookmarkEnd w:id="15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rtl w:val="0"/>
        </w:rPr>
        <w:t xml:space="preserve">8.1. Первичное требование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hd w:fill="ffffff" w:val="clear"/>
        <w:spacing w:after="240" w:before="240" w:lineRule="auto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Клиент должен обеспечить получение от своих поставщиков (производителей, дистрибьюторов) данных о маркировке и передачу их в ProFresh в агрегированном виде через стандартную интеграцию.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Style w:val="Heading3"/>
        <w:keepNext w:val="0"/>
        <w:keepLines w:val="0"/>
        <w:shd w:fill="ffffff" w:val="clear"/>
        <w:spacing w:after="240" w:before="480" w:line="360" w:lineRule="auto"/>
        <w:rPr>
          <w:rFonts w:ascii="Times New Roman" w:cs="Times New Roman" w:eastAsia="Times New Roman" w:hAnsi="Times New Roman"/>
          <w:b w:val="1"/>
          <w:bCs w:val="1"/>
          <w:color w:val="0f1115"/>
        </w:rPr>
      </w:pPr>
      <w:bookmarkStart w:colFirst="0" w:colLast="0" w:name="_7gi0nrjgj0hq" w:id="16"/>
      <w:bookmarkEnd w:id="16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rtl w:val="0"/>
        </w:rPr>
        <w:t xml:space="preserve">8.2. Критически важные условия</w:t>
      </w:r>
    </w:p>
    <w:p w:rsidR="00000000" w:rsidDel="00000000" w:rsidP="00000000" w:rsidRDefault="00000000" w:rsidRPr="00000000" w14:paraId="0000006C">
      <w:pPr>
        <w:spacing w:after="240" w:before="500" w:lineRule="auto"/>
        <w:ind w:left="0" w:firstLine="0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1. Своевременность:  Данные должны быть переданы до прибытия товара на склад Profresh</w:t>
        <w:br w:type="textWrapping"/>
        <w:t xml:space="preserve">2. Полнота: Должна быть предоставлена полная иерархия упаковки</w:t>
        <w:br w:type="textWrapping"/>
        <w:t xml:space="preserve">3. Корректность: Формат кодов должен соответствовать физическим маркам на упаковке</w:t>
      </w:r>
    </w:p>
    <w:p w:rsidR="00000000" w:rsidDel="00000000" w:rsidP="00000000" w:rsidRDefault="00000000" w:rsidRPr="00000000" w14:paraId="0000006D">
      <w:pPr>
        <w:spacing w:after="240" w:before="500" w:lineRule="auto"/>
        <w:ind w:left="1440" w:firstLine="0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Style w:val="Heading3"/>
        <w:keepNext w:val="0"/>
        <w:keepLines w:val="0"/>
        <w:shd w:fill="ffffff" w:val="clear"/>
        <w:spacing w:after="240" w:before="480" w:line="360" w:lineRule="auto"/>
        <w:rPr>
          <w:rFonts w:ascii="Times New Roman" w:cs="Times New Roman" w:eastAsia="Times New Roman" w:hAnsi="Times New Roman"/>
          <w:b w:val="1"/>
          <w:bCs w:val="1"/>
          <w:color w:val="0f1115"/>
        </w:rPr>
      </w:pPr>
      <w:bookmarkStart w:colFirst="0" w:colLast="0" w:name="_t8s99utk3egk" w:id="17"/>
      <w:bookmarkEnd w:id="17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rtl w:val="0"/>
        </w:rPr>
        <w:t xml:space="preserve">8.3. Почему это ответственность клиента</w:t>
      </w:r>
    </w:p>
    <w:p w:rsidR="00000000" w:rsidDel="00000000" w:rsidP="00000000" w:rsidRDefault="00000000" w:rsidRPr="00000000" w14:paraId="0000006F">
      <w:pPr>
        <w:numPr>
          <w:ilvl w:val="0"/>
          <w:numId w:val="2"/>
        </w:numPr>
        <w:shd w:fill="ffffff" w:val="clear"/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color w:val="0f1115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Только клиент имеет договорные отношения с поставщиком</w:t>
      </w:r>
    </w:p>
    <w:p w:rsidR="00000000" w:rsidDel="00000000" w:rsidP="00000000" w:rsidRDefault="00000000" w:rsidRPr="00000000" w14:paraId="00000070">
      <w:pPr>
        <w:numPr>
          <w:ilvl w:val="0"/>
          <w:numId w:val="2"/>
        </w:numPr>
        <w:shd w:fill="ffffff" w:val="clear"/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color w:val="0f1115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Только клиент может влиять на формат предоставляемых данных</w:t>
      </w:r>
    </w:p>
    <w:p w:rsidR="00000000" w:rsidDel="00000000" w:rsidP="00000000" w:rsidRDefault="00000000" w:rsidRPr="00000000" w14:paraId="00000071">
      <w:pPr>
        <w:numPr>
          <w:ilvl w:val="0"/>
          <w:numId w:val="2"/>
        </w:numPr>
        <w:shd w:fill="ffffff" w:val="clear"/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color w:val="0f1115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Только клиент заинтересован в оптимизации логистических затрат</w:t>
      </w:r>
    </w:p>
    <w:p w:rsidR="00000000" w:rsidDel="00000000" w:rsidP="00000000" w:rsidRDefault="00000000" w:rsidRPr="00000000" w14:paraId="00000072">
      <w:pPr>
        <w:pStyle w:val="Heading2"/>
        <w:keepNext w:val="0"/>
        <w:keepLines w:val="0"/>
        <w:shd w:fill="ffffff" w:val="clear"/>
        <w:spacing w:after="240" w:before="480" w:line="349.09090909090907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bookmarkStart w:colFirst="0" w:colLast="0" w:name="_scm1qvcvhh3a" w:id="18"/>
      <w:bookmarkEnd w:id="1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9. Практические шаги для клиента</w:t>
      </w:r>
    </w:p>
    <w:p w:rsidR="00000000" w:rsidDel="00000000" w:rsidP="00000000" w:rsidRDefault="00000000" w:rsidRPr="00000000" w14:paraId="0000007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Шаг 1: Аудит текущей ситуации</w:t>
      </w:r>
    </w:p>
    <w:p w:rsidR="00000000" w:rsidDel="00000000" w:rsidP="00000000" w:rsidRDefault="00000000" w:rsidRPr="00000000" w14:paraId="0000007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Определить, какие поставщики работают с маркировкой</w:t>
      </w:r>
    </w:p>
    <w:p w:rsidR="00000000" w:rsidDel="00000000" w:rsidP="00000000" w:rsidRDefault="00000000" w:rsidRPr="00000000" w14:paraId="0000007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Запросить у них образцы данных в электронном виде</w:t>
      </w:r>
    </w:p>
    <w:p w:rsidR="00000000" w:rsidDel="00000000" w:rsidP="00000000" w:rsidRDefault="00000000" w:rsidRPr="00000000" w14:paraId="0000007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Проверить соответствие форматов требованиям агрегации Profresh</w:t>
      </w:r>
    </w:p>
    <w:p w:rsidR="00000000" w:rsidDel="00000000" w:rsidP="00000000" w:rsidRDefault="00000000" w:rsidRPr="00000000" w14:paraId="0000007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Шаг 2: Переговоры с поставщиками</w:t>
      </w:r>
    </w:p>
    <w:p w:rsidR="00000000" w:rsidDel="00000000" w:rsidP="00000000" w:rsidRDefault="00000000" w:rsidRPr="00000000" w14:paraId="0000007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Объяснить необходимость агрегации данных</w:t>
      </w:r>
    </w:p>
    <w:p w:rsidR="00000000" w:rsidDel="00000000" w:rsidP="00000000" w:rsidRDefault="00000000" w:rsidRPr="00000000" w14:paraId="0000007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Установить сроки перехода на новый формат работы</w:t>
      </w:r>
    </w:p>
    <w:p w:rsidR="00000000" w:rsidDel="00000000" w:rsidP="00000000" w:rsidRDefault="00000000" w:rsidRPr="00000000" w14:paraId="0000007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Закрепить требования в договорных документах</w:t>
      </w:r>
    </w:p>
    <w:p w:rsidR="00000000" w:rsidDel="00000000" w:rsidP="00000000" w:rsidRDefault="00000000" w:rsidRPr="00000000" w14:paraId="0000007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Шаг 3: Техническая подготовка</w:t>
      </w:r>
    </w:p>
    <w:p w:rsidR="00000000" w:rsidDel="00000000" w:rsidP="00000000" w:rsidRDefault="00000000" w:rsidRPr="00000000" w14:paraId="0000007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Интеграция с API Profresh для передачи данных</w:t>
      </w:r>
    </w:p>
    <w:p w:rsidR="00000000" w:rsidDel="00000000" w:rsidP="00000000" w:rsidRDefault="00000000" w:rsidRPr="00000000" w14:paraId="0000007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Тестирование форматов на пробных поставках</w:t>
      </w:r>
    </w:p>
    <w:p w:rsidR="00000000" w:rsidDel="00000000" w:rsidP="00000000" w:rsidRDefault="00000000" w:rsidRPr="00000000" w14:paraId="0000008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Обучение сотрудников работе с новыми процессами</w:t>
      </w:r>
    </w:p>
    <w:p w:rsidR="00000000" w:rsidDel="00000000" w:rsidP="00000000" w:rsidRDefault="00000000" w:rsidRPr="00000000" w14:paraId="00000081">
      <w:pPr>
        <w:pStyle w:val="Heading2"/>
        <w:keepNext w:val="0"/>
        <w:keepLines w:val="0"/>
        <w:shd w:fill="ffffff" w:val="clear"/>
        <w:spacing w:after="240" w:before="480" w:line="349.09090909090907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bookmarkStart w:colFirst="0" w:colLast="0" w:name="_fr5awqllqqg2" w:id="19"/>
      <w:bookmarkEnd w:id="19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10. Ответы на частые вопросы</w:t>
      </w:r>
    </w:p>
    <w:p w:rsidR="00000000" w:rsidDel="00000000" w:rsidP="00000000" w:rsidRDefault="00000000" w:rsidRPr="00000000" w14:paraId="0000008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Вопрос: Что делать, если поставщик отказывается предоставлять данные в агрегированном виде?</w:t>
      </w:r>
    </w:p>
    <w:p w:rsidR="00000000" w:rsidDel="00000000" w:rsidP="00000000" w:rsidRDefault="00000000" w:rsidRPr="00000000" w14:paraId="0000008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Ответ: Клиенту необходимо либо найти нового поставщика, либо обеспечить агрегированную передачу данных о поставке собственными силами, либо быть обратиться к коммерческому отделу для обсуждения условий работы по Честному знаку</w:t>
      </w:r>
    </w:p>
    <w:p w:rsidR="00000000" w:rsidDel="00000000" w:rsidP="00000000" w:rsidRDefault="00000000" w:rsidRPr="00000000" w14:paraId="0000008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Вопрос: Что будет, если при агрегации данных обнаружатся ошибки?</w:t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Ответ: Profresh уведомит клиента о проблемах, товар будет помещен в карантин до решения вопроса. Клиент должен обеспечить оперативное взаимодействие с поставщиком для исправления ошибок.</w:t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850.3937007874016" w:left="1440" w:right="832.204724409448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color w:val="0f1115"/>
        <w:sz w:val="24"/>
        <w:szCs w:val="24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hyperlink" Target="https://wiki.yandex.ru/homepage/baza-znanijj/integracija-s-klientami/" TargetMode="External"/><Relationship Id="rId7" Type="http://schemas.openxmlformats.org/officeDocument/2006/relationships/image" Target="media/image1.png"/><Relationship Id="rId8" Type="http://schemas.openxmlformats.org/officeDocument/2006/relationships/hyperlink" Target="https://wiki.yandex.ru/homepage/baza-znanijj/integracija-s-klientami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